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192A3AE7" w:rsidR="00A87F45" w:rsidRPr="00BC4003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BC4003">
        <w:rPr>
          <w:rFonts w:asciiTheme="minorHAnsi" w:hAnsiTheme="minorHAnsi" w:cstheme="minorHAnsi"/>
          <w:b/>
          <w:sz w:val="28"/>
          <w:szCs w:val="28"/>
        </w:rPr>
        <w:t>Załącznik</w:t>
      </w:r>
      <w:r w:rsidR="005F6BCE" w:rsidRPr="00BC4003">
        <w:rPr>
          <w:rFonts w:asciiTheme="minorHAnsi" w:hAnsiTheme="minorHAnsi" w:cstheme="minorHAnsi"/>
          <w:b/>
          <w:sz w:val="28"/>
          <w:szCs w:val="28"/>
        </w:rPr>
        <w:t xml:space="preserve"> nr </w:t>
      </w:r>
      <w:r w:rsidR="00260C5B">
        <w:rPr>
          <w:rFonts w:asciiTheme="minorHAnsi" w:hAnsiTheme="minorHAnsi" w:cstheme="minorHAnsi"/>
          <w:b/>
          <w:sz w:val="28"/>
          <w:szCs w:val="28"/>
        </w:rPr>
        <w:t>7</w:t>
      </w:r>
      <w:r w:rsidR="00A87F45" w:rsidRPr="00BC4003">
        <w:rPr>
          <w:rFonts w:asciiTheme="minorHAnsi" w:hAnsiTheme="minorHAnsi" w:cstheme="minorHAnsi"/>
          <w:b/>
          <w:sz w:val="28"/>
          <w:szCs w:val="28"/>
        </w:rPr>
        <w:t xml:space="preserve"> do </w:t>
      </w:r>
      <w:r w:rsidR="00E84626" w:rsidRPr="00BC4003">
        <w:rPr>
          <w:rFonts w:asciiTheme="minorHAnsi" w:hAnsiTheme="minorHAnsi" w:cstheme="minorHAnsi"/>
          <w:b/>
          <w:sz w:val="28"/>
          <w:szCs w:val="28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69C16986" w14:textId="77777777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PODSTAWACH WYKLUCZENIA Z POSTĘPOWANIA NA PODSTAWIE ART. 5K) ROZPORZĄDZENIA RADY (UE) NR 833/2014 Z DNIA 31 LIPCA 2014 R.;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44FEDF6" w14:textId="77777777" w:rsidR="004C3C6B" w:rsidRPr="004C7216" w:rsidRDefault="004C3C6B" w:rsidP="004C3C6B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2F630871" w14:textId="43FCB778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1,</w:t>
      </w:r>
    </w:p>
    <w:p w14:paraId="4E763ADF" w14:textId="2617D11A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art. 10</w:t>
      </w:r>
      <w:r w:rsidR="004B5A1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9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ust. 1 pkt </w:t>
      </w:r>
      <w:r w:rsidR="004B5A1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4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40415DE" w14:textId="7DE896E4" w:rsidR="00B867B0" w:rsidRPr="00510EEE" w:rsidRDefault="00510EEE" w:rsidP="00DA7E98">
      <w:pPr>
        <w:pStyle w:val="Akapitzlist"/>
        <w:numPr>
          <w:ilvl w:val="0"/>
          <w:numId w:val="8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0EEE"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5k)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rozporządzenia Rady (UE) nr 833/2014 z dnia 31 lipca 2014 r. dotyczącego środków ograniczających w związku z działaniami Rosji destabilizującymi sytuację na Ukrainie (Dz. Urz. UE nr L 229 z 31.7.2014, str. 1), dalej: rozporządzenie 833/2014, w brzmieniu nadanym rozporządzeniem Rady (UE) 2022/576 w sprawie zmiany rozporządzenia (UE) nr 833/2014 dotyczącego środków ograniczających w związku z działaniami Rosji destabilizującymi sytuację na Ukrainie (Dz. Urz. UE nr L 111 z 8.4.2022, str. 1);</w:t>
      </w:r>
    </w:p>
    <w:p w14:paraId="7BC7B00D" w14:textId="30160021" w:rsidR="00B867B0" w:rsidRPr="00510EEE" w:rsidRDefault="00510EEE" w:rsidP="00DA7E98">
      <w:pPr>
        <w:tabs>
          <w:tab w:val="left" w:pos="426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867B0" w:rsidRPr="00510EEE">
        <w:rPr>
          <w:rFonts w:asciiTheme="minorHAnsi" w:hAnsiTheme="minorHAnsi" w:cstheme="minorHAnsi"/>
          <w:sz w:val="22"/>
          <w:szCs w:val="22"/>
        </w:rPr>
        <w:t>Niniejsze oświadczenie potwierdza, Wykonawca nie jest:</w:t>
      </w:r>
    </w:p>
    <w:p w14:paraId="36B9CAB9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obywatelem rosyjskim, osobą fizyczną lub prawną, podmiotem lub organem z siedzibą w Rosji;</w:t>
      </w:r>
    </w:p>
    <w:p w14:paraId="10A2F98C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prawną, podmiotem lub organem, do których prawa własności bezpośrednio lub pośrednio w ponad 50 % należą do obywateli rosyjskich lub osób fizycznych lub prawnych, podmiotów lub organów z siedzibą w Rosji;</w:t>
      </w:r>
    </w:p>
    <w:p w14:paraId="574C1745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fizyczną lub prawną, podmiotem lub organem działającym w imieniu lub pod kierunkiem:</w:t>
      </w:r>
    </w:p>
    <w:p w14:paraId="1D25A0BD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obywateli rosyjskich lub osób fizycznych lub prawnych, podmiotów lub organów z siedzibą w Rosji lub</w:t>
      </w:r>
    </w:p>
    <w:p w14:paraId="47943100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lastRenderedPageBreak/>
        <w:t>osób prawnych, podmiotów lub organów, do których prawa własności bezpośrednio lub pośrednio w ponad 50 % należą do obywateli rosyjskich lub osób fizycznych lub prawnych, podmiotów lub organów z siedzibą w Rosji,</w:t>
      </w:r>
    </w:p>
    <w:p w14:paraId="1B28ABA3" w14:textId="77777777" w:rsidR="00B867B0" w:rsidRPr="00510EEE" w:rsidRDefault="00B867B0" w:rsidP="00DA7E98">
      <w:p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oraz że żaden z jego podwykonawców, dostawców i podmiotów, na których zdolności Wykonawca polega – w przypadku gdy przypada na nich ponad 10 % wartości zamówienia – nie należy do żadnej z powyższych kategorii podmiotów.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Pr="00510EEE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260C5B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260C5B"/>
    <w:rsid w:val="004B5A19"/>
    <w:rsid w:val="004C3C6B"/>
    <w:rsid w:val="00510EEE"/>
    <w:rsid w:val="00530309"/>
    <w:rsid w:val="005F6BCE"/>
    <w:rsid w:val="006C513D"/>
    <w:rsid w:val="00725C76"/>
    <w:rsid w:val="00745ADA"/>
    <w:rsid w:val="008172B8"/>
    <w:rsid w:val="00867CCD"/>
    <w:rsid w:val="00911D45"/>
    <w:rsid w:val="009B4E47"/>
    <w:rsid w:val="00A87F45"/>
    <w:rsid w:val="00AB26AB"/>
    <w:rsid w:val="00B867B0"/>
    <w:rsid w:val="00BC4003"/>
    <w:rsid w:val="00C13305"/>
    <w:rsid w:val="00C65E57"/>
    <w:rsid w:val="00C84264"/>
    <w:rsid w:val="00DA7E98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9</cp:revision>
  <cp:lastPrinted>2023-05-22T08:02:00Z</cp:lastPrinted>
  <dcterms:created xsi:type="dcterms:W3CDTF">2022-02-09T13:25:00Z</dcterms:created>
  <dcterms:modified xsi:type="dcterms:W3CDTF">2023-05-22T08:02:00Z</dcterms:modified>
</cp:coreProperties>
</file>