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F87194B" w:rsidR="00A87F45" w:rsidRPr="0066189D" w:rsidRDefault="00F67955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5F6BCE" w:rsidRPr="0066189D">
        <w:rPr>
          <w:rFonts w:asciiTheme="minorHAnsi" w:hAnsiTheme="minorHAnsi" w:cstheme="minorHAnsi"/>
          <w:b/>
          <w:sz w:val="24"/>
          <w:szCs w:val="24"/>
        </w:rPr>
        <w:t xml:space="preserve">nr 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="00A87F45" w:rsidRPr="0066189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66189D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P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220D8BA9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ART. 7 UST. 1 USTAWY Z DNIA 13 KWIETNIA 2022 R. O SZCZEGÓLNYCH ROZWIĄZANIACH </w:t>
      </w:r>
      <w:r w:rsidR="00DA7E98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4BF275A" w14:textId="77777777" w:rsidR="0092760B" w:rsidRPr="00495915" w:rsidRDefault="0092760B" w:rsidP="0092760B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Na potrzeby postępowania o udzielenie zamówienia publicznego pn.:</w:t>
      </w:r>
    </w:p>
    <w:p w14:paraId="645597A3" w14:textId="328261AE" w:rsidR="0092760B" w:rsidRPr="00062B03" w:rsidRDefault="0092760B" w:rsidP="00062B03">
      <w:pPr>
        <w:jc w:val="center"/>
        <w:rPr>
          <w:rFonts w:ascii="Calibri" w:hAnsi="Calibri" w:cs="Calibri"/>
          <w:sz w:val="21"/>
          <w:szCs w:val="21"/>
        </w:rPr>
      </w:pPr>
      <w:r w:rsidRPr="00495915">
        <w:rPr>
          <w:rFonts w:ascii="Calibri" w:hAnsi="Calibri" w:cs="Calibri"/>
          <w:sz w:val="21"/>
          <w:szCs w:val="21"/>
        </w:rPr>
        <w:t>„</w:t>
      </w:r>
      <w:r w:rsidR="00062B03" w:rsidRPr="00062B03">
        <w:rPr>
          <w:rFonts w:ascii="Calibri" w:hAnsi="Calibri" w:cs="Calibri"/>
          <w:sz w:val="21"/>
          <w:szCs w:val="21"/>
        </w:rPr>
        <w:t>Wykonywanie usług dezynfekcji, dezynsekcji i deratyzacji wraz z monitoringiem stacji trutek</w:t>
      </w:r>
      <w:r w:rsidRPr="00495915">
        <w:rPr>
          <w:rFonts w:ascii="Calibri" w:hAnsi="Calibri" w:cs="Calibri"/>
          <w:sz w:val="21"/>
          <w:szCs w:val="21"/>
        </w:rPr>
        <w:t>”</w:t>
      </w:r>
      <w:r w:rsidRPr="00495915">
        <w:rPr>
          <w:rFonts w:ascii="Calibri" w:hAnsi="Calibri" w:cs="Calibri"/>
          <w:i/>
        </w:rPr>
        <w:t xml:space="preserve"> </w:t>
      </w:r>
    </w:p>
    <w:p w14:paraId="42A73071" w14:textId="74EBA409" w:rsidR="0092760B" w:rsidRPr="00495915" w:rsidRDefault="0092760B" w:rsidP="0092760B">
      <w:pPr>
        <w:jc w:val="center"/>
        <w:rPr>
          <w:rFonts w:ascii="Calibri" w:hAnsi="Calibri" w:cs="Calibri"/>
          <w:i/>
        </w:rPr>
      </w:pPr>
      <w:r w:rsidRPr="00495915">
        <w:rPr>
          <w:rFonts w:ascii="Calibri" w:hAnsi="Calibri" w:cs="Calibri"/>
        </w:rPr>
        <w:t xml:space="preserve">nr ref. </w:t>
      </w:r>
      <w:r w:rsidR="00062B03">
        <w:rPr>
          <w:rFonts w:ascii="Calibri" w:hAnsi="Calibri" w:cs="Calibri"/>
        </w:rPr>
        <w:t>1</w:t>
      </w:r>
      <w:r w:rsidR="00E464EC">
        <w:rPr>
          <w:rFonts w:ascii="Calibri" w:hAnsi="Calibri" w:cs="Calibri"/>
        </w:rPr>
        <w:t>7</w:t>
      </w:r>
      <w:r w:rsidRPr="00495915">
        <w:rPr>
          <w:rFonts w:ascii="Calibri" w:hAnsi="Calibri" w:cs="Calibri"/>
        </w:rPr>
        <w:t>/ZP/ZGO/202</w:t>
      </w:r>
      <w:r w:rsidR="008805DB">
        <w:rPr>
          <w:rFonts w:ascii="Calibri" w:hAnsi="Calibri" w:cs="Calibri"/>
        </w:rPr>
        <w:t>6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60DDD67" w14:textId="77777777" w:rsidR="004C3C6B" w:rsidRDefault="009B4E47" w:rsidP="009B4E4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 w:rsidR="004C3C6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7C0E838" w14:textId="0720F522" w:rsidR="009B4E47" w:rsidRPr="004C3C6B" w:rsidRDefault="004C3C6B" w:rsidP="00510EEE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125 ust. 1 </w:t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 ustawy, w zakresie podstaw wykluczenia </w:t>
      </w:r>
      <w:r w:rsidR="00DA7E9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9B4E47"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60145CC2" w14:textId="32B999BA" w:rsidR="009B4E47" w:rsidRPr="0066189D" w:rsidRDefault="009B4E47" w:rsidP="0066189D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108 ust. 1 </w:t>
      </w:r>
    </w:p>
    <w:p w14:paraId="4E763ADF" w14:textId="2A4BDBE0" w:rsidR="009B4E47" w:rsidRDefault="009B4E47" w:rsidP="009B4E47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art. 10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9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ust. 1 pkt </w:t>
      </w:r>
      <w:r w:rsidR="0066189D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4</w:t>
      </w:r>
      <w:r w:rsidR="00C1330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  <w:r w:rsidRPr="009B4E47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p w14:paraId="024D4F81" w14:textId="77777777" w:rsidR="00B867B0" w:rsidRPr="00510EEE" w:rsidRDefault="00B867B0" w:rsidP="00B867B0">
      <w:pPr>
        <w:tabs>
          <w:tab w:val="left" w:pos="709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C308FC" w14:textId="47B7741D" w:rsidR="004C3C6B" w:rsidRPr="00510EEE" w:rsidRDefault="00DA7E98" w:rsidP="00DA7E98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zakresie braku podstaw wykluczenia z postępowania </w:t>
      </w:r>
      <w:r w:rsidR="00B867B0" w:rsidRPr="00F67955">
        <w:rPr>
          <w:rFonts w:asciiTheme="minorHAnsi" w:hAnsiTheme="minorHAnsi" w:cstheme="minorHAnsi"/>
          <w:b/>
          <w:sz w:val="22"/>
          <w:szCs w:val="22"/>
        </w:rPr>
        <w:t>na podstawie art. 7 ust. 1</w:t>
      </w:r>
      <w:r w:rsidR="00B867B0" w:rsidRPr="00510E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67B0" w:rsidRPr="00510EEE">
        <w:rPr>
          <w:rFonts w:asciiTheme="minorHAnsi" w:hAnsiTheme="minorHAnsi" w:cstheme="minorHAnsi"/>
          <w:sz w:val="22"/>
          <w:szCs w:val="22"/>
        </w:rPr>
        <w:t>ustawy z dnia 13 kwietnia 2022 r. o szczególnych rozwiązaniach w zakresie przeciwdziałania wspieraniu agresji na Ukrainę oraz służących ochronie bezpieczeństwa narodowego.</w:t>
      </w:r>
    </w:p>
    <w:p w14:paraId="14FFCD0A" w14:textId="44697E0A" w:rsidR="00A87F45" w:rsidRPr="00510EEE" w:rsidRDefault="00A87F45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A10A" w14:textId="77777777" w:rsidR="00CA2F97" w:rsidRDefault="00CA2F97" w:rsidP="00A87F45">
      <w:r>
        <w:separator/>
      </w:r>
    </w:p>
  </w:endnote>
  <w:endnote w:type="continuationSeparator" w:id="0">
    <w:p w14:paraId="7DEC1F85" w14:textId="77777777" w:rsidR="00CA2F97" w:rsidRDefault="00CA2F97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7955" w:rsidRPr="00A87F45" w:rsidRDefault="00F67955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573A" w14:textId="77777777" w:rsidR="00CA2F97" w:rsidRDefault="00CA2F97" w:rsidP="00A87F45">
      <w:r>
        <w:separator/>
      </w:r>
    </w:p>
  </w:footnote>
  <w:footnote w:type="continuationSeparator" w:id="0">
    <w:p w14:paraId="1C6B431A" w14:textId="77777777" w:rsidR="00CA2F97" w:rsidRDefault="00CA2F97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62B03"/>
    <w:rsid w:val="00094E67"/>
    <w:rsid w:val="000D29F6"/>
    <w:rsid w:val="001D7E48"/>
    <w:rsid w:val="0038442B"/>
    <w:rsid w:val="004C3C6B"/>
    <w:rsid w:val="00510EEE"/>
    <w:rsid w:val="00530309"/>
    <w:rsid w:val="005A7684"/>
    <w:rsid w:val="005D7DD9"/>
    <w:rsid w:val="005F6BCE"/>
    <w:rsid w:val="0066189D"/>
    <w:rsid w:val="0067487C"/>
    <w:rsid w:val="006C513D"/>
    <w:rsid w:val="00725C76"/>
    <w:rsid w:val="00745ADA"/>
    <w:rsid w:val="008172B8"/>
    <w:rsid w:val="00867CCD"/>
    <w:rsid w:val="008805DB"/>
    <w:rsid w:val="00911D45"/>
    <w:rsid w:val="0092760B"/>
    <w:rsid w:val="009B4E47"/>
    <w:rsid w:val="00A87F45"/>
    <w:rsid w:val="00AB26AB"/>
    <w:rsid w:val="00B034B2"/>
    <w:rsid w:val="00B50A20"/>
    <w:rsid w:val="00B867B0"/>
    <w:rsid w:val="00BC4003"/>
    <w:rsid w:val="00BD728C"/>
    <w:rsid w:val="00C13305"/>
    <w:rsid w:val="00C65E57"/>
    <w:rsid w:val="00C84264"/>
    <w:rsid w:val="00CA2F97"/>
    <w:rsid w:val="00DA7E98"/>
    <w:rsid w:val="00E10975"/>
    <w:rsid w:val="00E464EC"/>
    <w:rsid w:val="00E84626"/>
    <w:rsid w:val="00EF547A"/>
    <w:rsid w:val="00F67955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15</cp:revision>
  <cp:lastPrinted>2026-04-24T12:25:00Z</cp:lastPrinted>
  <dcterms:created xsi:type="dcterms:W3CDTF">2022-02-09T13:25:00Z</dcterms:created>
  <dcterms:modified xsi:type="dcterms:W3CDTF">2026-04-24T12:25:00Z</dcterms:modified>
</cp:coreProperties>
</file>